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04747" w14:textId="5F40CDA3" w:rsidR="00F04BAD" w:rsidRPr="001F4A41" w:rsidRDefault="009707C3" w:rsidP="00F04BAD">
      <w:pPr>
        <w:jc w:val="center"/>
        <w:rPr>
          <w:rFonts w:ascii="Arial" w:eastAsia="Times New Roman" w:hAnsi="Arial" w:cs="Arial"/>
          <w:b/>
          <w:bCs/>
          <w:color w:val="FF0000"/>
          <w:sz w:val="28"/>
          <w:szCs w:val="22"/>
        </w:rPr>
      </w:pPr>
      <w:bookmarkStart w:id="0" w:name="_GoBack"/>
      <w:bookmarkEnd w:id="0"/>
      <w:r w:rsidRPr="001F4A41">
        <w:rPr>
          <w:rFonts w:ascii="Arial" w:eastAsia="Times New Roman" w:hAnsi="Arial" w:cs="Arial"/>
          <w:b/>
          <w:bCs/>
          <w:color w:val="FF0000"/>
          <w:sz w:val="28"/>
          <w:szCs w:val="22"/>
        </w:rPr>
        <w:t>The Firs</w:t>
      </w:r>
      <w:r w:rsidR="00986770" w:rsidRPr="001F4A41">
        <w:rPr>
          <w:rFonts w:ascii="Arial" w:eastAsia="Times New Roman" w:hAnsi="Arial" w:cs="Arial"/>
          <w:b/>
          <w:bCs/>
          <w:color w:val="FF0000"/>
          <w:sz w:val="28"/>
          <w:szCs w:val="22"/>
        </w:rPr>
        <w:t>t World War in Italy and Beyond</w:t>
      </w:r>
    </w:p>
    <w:p w14:paraId="23E27E18" w14:textId="43EB579E" w:rsidR="009707C3" w:rsidRPr="00F04BAD" w:rsidRDefault="009707C3" w:rsidP="00F04BAD">
      <w:pPr>
        <w:jc w:val="center"/>
        <w:rPr>
          <w:rFonts w:ascii="Arial" w:eastAsia="Times New Roman" w:hAnsi="Arial" w:cs="Arial"/>
          <w:b/>
          <w:bCs/>
          <w:color w:val="000000"/>
          <w:sz w:val="28"/>
          <w:szCs w:val="22"/>
        </w:rPr>
      </w:pPr>
      <w:r w:rsidRPr="001F4A41">
        <w:rPr>
          <w:rFonts w:ascii="Arial" w:eastAsia="Times New Roman" w:hAnsi="Arial" w:cs="Arial"/>
          <w:b/>
          <w:bCs/>
          <w:color w:val="FF0000"/>
          <w:sz w:val="28"/>
          <w:szCs w:val="22"/>
        </w:rPr>
        <w:t>History, Legacy and Memory (1918–2018)</w:t>
      </w:r>
    </w:p>
    <w:p w14:paraId="71DD5AC6" w14:textId="77777777" w:rsidR="00F04BAD" w:rsidRDefault="00F04BAD" w:rsidP="00326662">
      <w:pPr>
        <w:jc w:val="center"/>
        <w:rPr>
          <w:rFonts w:ascii="Arial" w:eastAsia="Times New Roman" w:hAnsi="Arial" w:cs="Arial"/>
          <w:b/>
          <w:bCs/>
          <w:color w:val="000000"/>
          <w:sz w:val="22"/>
          <w:szCs w:val="22"/>
        </w:rPr>
      </w:pPr>
    </w:p>
    <w:p w14:paraId="7986CCC3" w14:textId="6A944B6E" w:rsidR="00326662" w:rsidRDefault="00326662" w:rsidP="00326662">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30 November – 1 December 2018</w:t>
      </w:r>
    </w:p>
    <w:p w14:paraId="34F90D8E" w14:textId="2E37742C" w:rsidR="008C7B24" w:rsidRDefault="008C7B24" w:rsidP="00326662">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Italian Institute of Culture, London</w:t>
      </w:r>
    </w:p>
    <w:p w14:paraId="6010E833" w14:textId="77777777" w:rsidR="00F04BAD" w:rsidRDefault="00F04BAD" w:rsidP="00326662">
      <w:pPr>
        <w:jc w:val="center"/>
        <w:rPr>
          <w:rFonts w:ascii="Arial" w:eastAsia="Times New Roman" w:hAnsi="Arial" w:cs="Arial"/>
          <w:b/>
          <w:bCs/>
          <w:color w:val="000000"/>
          <w:sz w:val="22"/>
          <w:szCs w:val="22"/>
        </w:rPr>
      </w:pPr>
    </w:p>
    <w:p w14:paraId="03A8DF52" w14:textId="008C0AC2" w:rsidR="00F04BAD" w:rsidRPr="001F4A41" w:rsidRDefault="00F04BAD" w:rsidP="00326662">
      <w:pPr>
        <w:jc w:val="center"/>
        <w:rPr>
          <w:rFonts w:ascii="Arial" w:eastAsia="Times New Roman" w:hAnsi="Arial" w:cs="Arial"/>
          <w:b/>
          <w:bCs/>
          <w:color w:val="FF0000"/>
          <w:sz w:val="22"/>
          <w:szCs w:val="22"/>
        </w:rPr>
      </w:pPr>
      <w:r w:rsidRPr="001F4A41">
        <w:rPr>
          <w:rFonts w:ascii="Arial" w:eastAsia="Times New Roman" w:hAnsi="Arial" w:cs="Arial"/>
          <w:b/>
          <w:bCs/>
          <w:color w:val="FF0000"/>
          <w:sz w:val="22"/>
          <w:szCs w:val="22"/>
        </w:rPr>
        <w:t xml:space="preserve">Annual Conference of the Association for the Study of Modern Italy </w:t>
      </w:r>
    </w:p>
    <w:p w14:paraId="7530DEF5" w14:textId="77777777" w:rsidR="00F04BAD" w:rsidRDefault="00F04BAD" w:rsidP="00326662">
      <w:pPr>
        <w:jc w:val="center"/>
        <w:rPr>
          <w:rFonts w:ascii="Arial" w:eastAsia="Times New Roman" w:hAnsi="Arial" w:cs="Arial"/>
          <w:b/>
          <w:bCs/>
          <w:color w:val="000000"/>
          <w:sz w:val="22"/>
          <w:szCs w:val="22"/>
        </w:rPr>
      </w:pPr>
    </w:p>
    <w:p w14:paraId="6878FB3A" w14:textId="044ACC1F" w:rsidR="005508B1" w:rsidRDefault="00F04BAD" w:rsidP="005508B1">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Call for papers and panels</w:t>
      </w:r>
    </w:p>
    <w:p w14:paraId="48D3F599" w14:textId="66D0F03E" w:rsidR="005508B1" w:rsidRDefault="005508B1" w:rsidP="005508B1">
      <w:pPr>
        <w:rPr>
          <w:rFonts w:eastAsia="Times New Roman"/>
          <w:lang w:val="en-US"/>
        </w:rPr>
      </w:pPr>
    </w:p>
    <w:p w14:paraId="5BD405F7" w14:textId="77777777" w:rsidR="008B35BA" w:rsidRDefault="008B35BA" w:rsidP="005508B1">
      <w:pPr>
        <w:rPr>
          <w:rFonts w:eastAsia="Times New Roman"/>
          <w:lang w:val="en-US"/>
        </w:rPr>
      </w:pPr>
    </w:p>
    <w:p w14:paraId="7D785D52" w14:textId="4AE78883" w:rsidR="005508B1" w:rsidRDefault="005508B1" w:rsidP="005508B1">
      <w:pPr>
        <w:rPr>
          <w:rFonts w:eastAsia="Times New Roman"/>
          <w:lang w:val="en-US"/>
        </w:rPr>
      </w:pPr>
    </w:p>
    <w:p w14:paraId="7F01E75E" w14:textId="123654E5" w:rsidR="00A9248B" w:rsidRDefault="00A9248B" w:rsidP="00A9248B">
      <w:pPr>
        <w:rPr>
          <w:rFonts w:eastAsia="Times New Roman"/>
          <w:lang w:val="en-US"/>
        </w:rPr>
      </w:pPr>
      <w:r>
        <w:rPr>
          <w:rFonts w:eastAsia="Times New Roman"/>
          <w:noProof/>
          <w:lang w:val="en-US"/>
        </w:rPr>
        <w:drawing>
          <wp:inline distT="0" distB="0" distL="0" distR="0" wp14:anchorId="0CDC6B02" wp14:editId="171A106A">
            <wp:extent cx="5725942" cy="3828789"/>
            <wp:effectExtent l="0" t="0" r="0" b="6985"/>
            <wp:docPr id="1" name="Picture 1" descr="mage result for la fine della guerra 1918 entrata a tr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la fine della guerra 1918 entrata a tren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5942" cy="3828789"/>
                    </a:xfrm>
                    <a:prstGeom prst="rect">
                      <a:avLst/>
                    </a:prstGeom>
                    <a:noFill/>
                    <a:ln>
                      <a:noFill/>
                    </a:ln>
                  </pic:spPr>
                </pic:pic>
              </a:graphicData>
            </a:graphic>
          </wp:inline>
        </w:drawing>
      </w:r>
    </w:p>
    <w:p w14:paraId="43FA191E" w14:textId="2F6CF437" w:rsidR="009707C3" w:rsidRPr="009707C3" w:rsidRDefault="009707C3" w:rsidP="009707C3">
      <w:pPr>
        <w:rPr>
          <w:rFonts w:eastAsia="Times New Roman"/>
        </w:rPr>
      </w:pPr>
      <w:r w:rsidRPr="009707C3">
        <w:rPr>
          <w:rFonts w:ascii="Arial" w:eastAsia="Times New Roman" w:hAnsi="Arial" w:cs="Arial"/>
          <w:b/>
          <w:bCs/>
          <w:color w:val="000000"/>
          <w:sz w:val="22"/>
          <w:szCs w:val="22"/>
        </w:rPr>
        <w:fldChar w:fldCharType="begin"/>
      </w:r>
      <w:r w:rsidRPr="009707C3">
        <w:rPr>
          <w:rFonts w:ascii="Arial" w:eastAsia="Times New Roman" w:hAnsi="Arial" w:cs="Arial"/>
          <w:b/>
          <w:bCs/>
          <w:color w:val="000000"/>
          <w:sz w:val="22"/>
          <w:szCs w:val="22"/>
        </w:rPr>
        <w:instrText xml:space="preserve"> INCLUDEPICTURE "https://lh4.googleusercontent.com/Fjby_4M0nY9EhppmViNWHdW3-z2XsjLDnl5X4Rck-K1Qbke1PU68MduIQctVEZRyryIFBETZXOZzE1zOF_YH9slz7WKRW1ZyhhBu_VigxG-Lb9eFhZr1Lom6qDALdPsiVir0Yxun" \* MERGEFORMATINET </w:instrText>
      </w:r>
      <w:r w:rsidRPr="009707C3">
        <w:rPr>
          <w:rFonts w:ascii="Arial" w:eastAsia="Times New Roman" w:hAnsi="Arial" w:cs="Arial"/>
          <w:b/>
          <w:bCs/>
          <w:color w:val="000000"/>
          <w:sz w:val="22"/>
          <w:szCs w:val="22"/>
        </w:rPr>
        <w:fldChar w:fldCharType="end"/>
      </w:r>
    </w:p>
    <w:p w14:paraId="6CA26678" w14:textId="77777777" w:rsidR="009707C3" w:rsidRPr="009707C3" w:rsidRDefault="009707C3" w:rsidP="009707C3">
      <w:pPr>
        <w:rPr>
          <w:rFonts w:eastAsia="Times New Roman"/>
        </w:rPr>
      </w:pPr>
    </w:p>
    <w:p w14:paraId="2D41E9E1" w14:textId="77777777" w:rsidR="009707C3" w:rsidRPr="009707C3" w:rsidRDefault="009707C3" w:rsidP="001C1EB1">
      <w:pPr>
        <w:jc w:val="both"/>
        <w:rPr>
          <w:rFonts w:eastAsia="Times New Roman"/>
        </w:rPr>
      </w:pPr>
      <w:r w:rsidRPr="009707C3">
        <w:rPr>
          <w:rFonts w:ascii="Arial" w:eastAsia="Times New Roman" w:hAnsi="Arial" w:cs="Arial"/>
          <w:color w:val="000000"/>
          <w:sz w:val="22"/>
          <w:szCs w:val="22"/>
        </w:rPr>
        <w:t xml:space="preserve">The conference will explore the history, legacy and memory of the First World War in Italy from 1918 to 2018. As the War was one of the formative experiences of the modern Italian nation, the aim is to place the conflict in a longer chronological perspective and to highlight its lasting impact from a range of viewpoints. Drawing on recent innovations in the historiography, the conference will shift focus away from the battlefields towards hitherto neglected areas of study, including the experience of civilians and everyday life, the transition from war to peace, and the </w:t>
      </w:r>
      <w:r w:rsidR="009C207A" w:rsidRPr="009707C3">
        <w:rPr>
          <w:rFonts w:ascii="Arial" w:eastAsia="Times New Roman" w:hAnsi="Arial" w:cs="Arial"/>
          <w:color w:val="000000"/>
          <w:sz w:val="22"/>
          <w:szCs w:val="22"/>
        </w:rPr>
        <w:t>post-war</w:t>
      </w:r>
      <w:r w:rsidRPr="009707C3">
        <w:rPr>
          <w:rFonts w:ascii="Arial" w:eastAsia="Times New Roman" w:hAnsi="Arial" w:cs="Arial"/>
          <w:color w:val="000000"/>
          <w:sz w:val="22"/>
          <w:szCs w:val="22"/>
        </w:rPr>
        <w:t xml:space="preserve"> climate and reconstruction. It will shed light on how the memory of WWI shaped Italy's national identity and served political ends during the Fascist period and after the Second World War. The intention is also to escape the confines of national historiography by placing Italy in comparative and transnational contexts. Thus, the centenary presents an opportunity to look with fresh eyes at the mark left by the War on the history, politics and society of Italy. </w:t>
      </w:r>
    </w:p>
    <w:p w14:paraId="54B61FF3" w14:textId="77777777" w:rsidR="009707C3" w:rsidRPr="009707C3" w:rsidRDefault="009707C3" w:rsidP="001C1EB1">
      <w:pPr>
        <w:jc w:val="both"/>
        <w:rPr>
          <w:rFonts w:eastAsia="Times New Roman"/>
        </w:rPr>
      </w:pPr>
    </w:p>
    <w:p w14:paraId="69F4847E" w14:textId="358AE66C" w:rsidR="009707C3" w:rsidRPr="009707C3" w:rsidRDefault="009707C3" w:rsidP="001C1EB1">
      <w:pPr>
        <w:jc w:val="both"/>
        <w:rPr>
          <w:rFonts w:eastAsia="Times New Roman"/>
        </w:rPr>
      </w:pPr>
      <w:r w:rsidRPr="009707C3">
        <w:rPr>
          <w:rFonts w:ascii="Arial" w:eastAsia="Times New Roman" w:hAnsi="Arial" w:cs="Arial"/>
          <w:color w:val="000000"/>
          <w:sz w:val="22"/>
          <w:szCs w:val="22"/>
        </w:rPr>
        <w:t>We welcome proposals from scholars working in a variety of disciplines including</w:t>
      </w:r>
      <w:r w:rsidR="00EE4C33">
        <w:rPr>
          <w:rFonts w:ascii="Arial" w:eastAsia="Times New Roman" w:hAnsi="Arial" w:cs="Arial"/>
          <w:color w:val="000000"/>
          <w:sz w:val="22"/>
          <w:szCs w:val="22"/>
        </w:rPr>
        <w:t xml:space="preserve"> </w:t>
      </w:r>
      <w:r w:rsidRPr="009707C3">
        <w:rPr>
          <w:rFonts w:ascii="Arial" w:eastAsia="Times New Roman" w:hAnsi="Arial" w:cs="Arial"/>
          <w:color w:val="000000"/>
          <w:sz w:val="22"/>
          <w:szCs w:val="22"/>
        </w:rPr>
        <w:t xml:space="preserve">history, literature, film, politics, anthropology, </w:t>
      </w:r>
      <w:r w:rsidR="00EE4C33">
        <w:rPr>
          <w:rFonts w:ascii="Arial" w:eastAsia="Times New Roman" w:hAnsi="Arial" w:cs="Arial"/>
          <w:color w:val="000000"/>
          <w:sz w:val="22"/>
          <w:szCs w:val="22"/>
        </w:rPr>
        <w:t xml:space="preserve">art, economics, </w:t>
      </w:r>
      <w:r w:rsidRPr="009707C3">
        <w:rPr>
          <w:rFonts w:ascii="Arial" w:eastAsia="Times New Roman" w:hAnsi="Arial" w:cs="Arial"/>
          <w:color w:val="000000"/>
          <w:sz w:val="22"/>
          <w:szCs w:val="22"/>
        </w:rPr>
        <w:t>sociology and geography.</w:t>
      </w:r>
    </w:p>
    <w:p w14:paraId="648BC018" w14:textId="77777777" w:rsidR="009707C3" w:rsidRPr="009707C3" w:rsidRDefault="009707C3" w:rsidP="009707C3">
      <w:pPr>
        <w:rPr>
          <w:rFonts w:eastAsia="Times New Roman"/>
        </w:rPr>
      </w:pPr>
    </w:p>
    <w:p w14:paraId="43CE5817" w14:textId="7289F967" w:rsidR="009707C3" w:rsidRDefault="009707C3" w:rsidP="009707C3">
      <w:pPr>
        <w:rPr>
          <w:rFonts w:ascii="Arial" w:eastAsia="Times New Roman" w:hAnsi="Arial" w:cs="Arial"/>
          <w:color w:val="000000"/>
          <w:sz w:val="22"/>
          <w:szCs w:val="22"/>
        </w:rPr>
      </w:pPr>
      <w:r w:rsidRPr="009707C3">
        <w:rPr>
          <w:rFonts w:ascii="Arial" w:eastAsia="Times New Roman" w:hAnsi="Arial" w:cs="Arial"/>
          <w:color w:val="000000"/>
          <w:sz w:val="22"/>
          <w:szCs w:val="22"/>
        </w:rPr>
        <w:lastRenderedPageBreak/>
        <w:t>Panels might include, but are not limited to:</w:t>
      </w:r>
    </w:p>
    <w:p w14:paraId="0946D1EB" w14:textId="77777777" w:rsidR="00232682" w:rsidRPr="009707C3" w:rsidRDefault="00232682" w:rsidP="009707C3">
      <w:pPr>
        <w:rPr>
          <w:rFonts w:eastAsia="Times New Roman"/>
        </w:rPr>
      </w:pPr>
    </w:p>
    <w:p w14:paraId="1FB1BE6A" w14:textId="3BA69FDA" w:rsidR="00CC1073" w:rsidRPr="00CC1073" w:rsidRDefault="009707C3" w:rsidP="0004653E">
      <w:pPr>
        <w:numPr>
          <w:ilvl w:val="0"/>
          <w:numId w:val="17"/>
        </w:numPr>
        <w:spacing w:line="276" w:lineRule="auto"/>
        <w:jc w:val="both"/>
        <w:textAlignment w:val="baseline"/>
        <w:rPr>
          <w:rFonts w:ascii="Arial" w:eastAsia="Times New Roman" w:hAnsi="Arial" w:cs="Arial"/>
          <w:color w:val="000000"/>
          <w:sz w:val="22"/>
          <w:szCs w:val="22"/>
        </w:rPr>
      </w:pPr>
      <w:r w:rsidRPr="009707C3">
        <w:rPr>
          <w:rFonts w:ascii="Arial" w:eastAsia="Times New Roman" w:hAnsi="Arial" w:cs="Arial"/>
          <w:color w:val="000000"/>
          <w:sz w:val="22"/>
          <w:szCs w:val="22"/>
        </w:rPr>
        <w:t>The immediate aftermath of WW1 (1918–1922) and the rise of social conflict, political violence and Fascism</w:t>
      </w:r>
    </w:p>
    <w:p w14:paraId="019E0DD4" w14:textId="38C79FD1" w:rsidR="00CC1073" w:rsidRPr="00CC1073" w:rsidRDefault="009707C3" w:rsidP="0004653E">
      <w:pPr>
        <w:numPr>
          <w:ilvl w:val="0"/>
          <w:numId w:val="17"/>
        </w:numPr>
        <w:spacing w:line="276" w:lineRule="auto"/>
        <w:jc w:val="both"/>
        <w:textAlignment w:val="baseline"/>
        <w:rPr>
          <w:rFonts w:ascii="Arial" w:eastAsia="Times New Roman" w:hAnsi="Arial" w:cs="Arial"/>
          <w:color w:val="000000"/>
          <w:sz w:val="22"/>
          <w:szCs w:val="22"/>
        </w:rPr>
      </w:pPr>
      <w:r w:rsidRPr="009707C3">
        <w:rPr>
          <w:rFonts w:ascii="Arial" w:eastAsia="Times New Roman" w:hAnsi="Arial" w:cs="Arial"/>
          <w:color w:val="000000"/>
          <w:sz w:val="22"/>
          <w:szCs w:val="22"/>
        </w:rPr>
        <w:t xml:space="preserve">The creation of the League of Nations and the emergence of pacifism, humanitarianism and internationalism </w:t>
      </w:r>
    </w:p>
    <w:p w14:paraId="067E098F" w14:textId="40E53A7C" w:rsidR="009707C3" w:rsidRPr="00116B46" w:rsidRDefault="009707C3" w:rsidP="0004653E">
      <w:pPr>
        <w:numPr>
          <w:ilvl w:val="0"/>
          <w:numId w:val="17"/>
        </w:numPr>
        <w:spacing w:line="276" w:lineRule="auto"/>
        <w:jc w:val="both"/>
        <w:textAlignment w:val="baseline"/>
        <w:rPr>
          <w:rFonts w:ascii="Arial" w:eastAsia="Times New Roman" w:hAnsi="Arial" w:cs="Arial"/>
          <w:color w:val="000000"/>
          <w:sz w:val="22"/>
          <w:szCs w:val="22"/>
        </w:rPr>
      </w:pPr>
      <w:r w:rsidRPr="009707C3">
        <w:rPr>
          <w:rFonts w:ascii="Arial" w:eastAsia="Times New Roman" w:hAnsi="Arial" w:cs="Arial"/>
          <w:color w:val="000000"/>
          <w:sz w:val="22"/>
          <w:szCs w:val="22"/>
        </w:rPr>
        <w:t xml:space="preserve">The experience of veterans in the post-war period </w:t>
      </w:r>
    </w:p>
    <w:p w14:paraId="654526C8" w14:textId="20DFAC97" w:rsidR="009707C3" w:rsidRPr="00116B46" w:rsidRDefault="009707C3" w:rsidP="0004653E">
      <w:pPr>
        <w:numPr>
          <w:ilvl w:val="0"/>
          <w:numId w:val="17"/>
        </w:numPr>
        <w:spacing w:line="276" w:lineRule="auto"/>
        <w:jc w:val="both"/>
        <w:textAlignment w:val="baseline"/>
        <w:rPr>
          <w:rFonts w:ascii="Arial" w:eastAsia="Times New Roman" w:hAnsi="Arial" w:cs="Arial"/>
          <w:color w:val="000000"/>
          <w:sz w:val="22"/>
          <w:szCs w:val="22"/>
        </w:rPr>
      </w:pPr>
      <w:r w:rsidRPr="009707C3">
        <w:rPr>
          <w:rFonts w:ascii="Arial" w:eastAsia="Times New Roman" w:hAnsi="Arial" w:cs="Arial"/>
          <w:color w:val="000000"/>
          <w:sz w:val="22"/>
          <w:szCs w:val="22"/>
        </w:rPr>
        <w:t xml:space="preserve">New historiographical approaches to the study of Italy and WW1 </w:t>
      </w:r>
    </w:p>
    <w:p w14:paraId="44B37A70" w14:textId="691AE990" w:rsidR="009707C3" w:rsidRPr="00116B46" w:rsidRDefault="009707C3" w:rsidP="0004653E">
      <w:pPr>
        <w:numPr>
          <w:ilvl w:val="0"/>
          <w:numId w:val="17"/>
        </w:numPr>
        <w:spacing w:line="276" w:lineRule="auto"/>
        <w:jc w:val="both"/>
        <w:textAlignment w:val="baseline"/>
        <w:rPr>
          <w:rFonts w:ascii="Arial" w:eastAsia="Times New Roman" w:hAnsi="Arial" w:cs="Arial"/>
          <w:color w:val="000000"/>
          <w:sz w:val="22"/>
          <w:szCs w:val="22"/>
        </w:rPr>
      </w:pPr>
      <w:r w:rsidRPr="009707C3">
        <w:rPr>
          <w:rFonts w:ascii="Arial" w:eastAsia="Times New Roman" w:hAnsi="Arial" w:cs="Arial"/>
          <w:color w:val="000000"/>
          <w:sz w:val="22"/>
          <w:szCs w:val="22"/>
        </w:rPr>
        <w:t>Global, transnational and comparative perspectives</w:t>
      </w:r>
    </w:p>
    <w:p w14:paraId="54F3196F" w14:textId="6BB4482B" w:rsidR="009707C3" w:rsidRPr="00116B46" w:rsidRDefault="009707C3" w:rsidP="0004653E">
      <w:pPr>
        <w:numPr>
          <w:ilvl w:val="0"/>
          <w:numId w:val="17"/>
        </w:numPr>
        <w:spacing w:line="276" w:lineRule="auto"/>
        <w:jc w:val="both"/>
        <w:textAlignment w:val="baseline"/>
        <w:rPr>
          <w:rFonts w:ascii="Arial" w:eastAsia="Times New Roman" w:hAnsi="Arial" w:cs="Arial"/>
          <w:color w:val="000000"/>
          <w:sz w:val="22"/>
          <w:szCs w:val="22"/>
        </w:rPr>
      </w:pPr>
      <w:r w:rsidRPr="009707C3">
        <w:rPr>
          <w:rFonts w:ascii="Arial" w:eastAsia="Times New Roman" w:hAnsi="Arial" w:cs="Arial"/>
          <w:color w:val="000000"/>
          <w:sz w:val="22"/>
          <w:szCs w:val="22"/>
        </w:rPr>
        <w:t>Local, regional and national experiences</w:t>
      </w:r>
    </w:p>
    <w:p w14:paraId="2C44DEBD" w14:textId="46FA62FE" w:rsidR="009707C3" w:rsidRPr="00116B46" w:rsidRDefault="009707C3" w:rsidP="0004653E">
      <w:pPr>
        <w:numPr>
          <w:ilvl w:val="0"/>
          <w:numId w:val="17"/>
        </w:numPr>
        <w:spacing w:line="276" w:lineRule="auto"/>
        <w:jc w:val="both"/>
        <w:textAlignment w:val="baseline"/>
        <w:rPr>
          <w:rFonts w:ascii="Arial" w:eastAsia="Times New Roman" w:hAnsi="Arial" w:cs="Arial"/>
          <w:color w:val="000000"/>
          <w:sz w:val="22"/>
          <w:szCs w:val="22"/>
        </w:rPr>
      </w:pPr>
      <w:r w:rsidRPr="009707C3">
        <w:rPr>
          <w:rFonts w:ascii="Arial" w:eastAsia="Times New Roman" w:hAnsi="Arial" w:cs="Arial"/>
          <w:color w:val="000000"/>
          <w:sz w:val="22"/>
          <w:szCs w:val="22"/>
        </w:rPr>
        <w:t xml:space="preserve">Gender, both femininity and masculinity </w:t>
      </w:r>
    </w:p>
    <w:p w14:paraId="4C768525" w14:textId="5C143DD2" w:rsidR="009707C3" w:rsidRPr="00116B46" w:rsidRDefault="009707C3" w:rsidP="0004653E">
      <w:pPr>
        <w:numPr>
          <w:ilvl w:val="0"/>
          <w:numId w:val="17"/>
        </w:numPr>
        <w:spacing w:line="276" w:lineRule="auto"/>
        <w:jc w:val="both"/>
        <w:textAlignment w:val="baseline"/>
        <w:rPr>
          <w:rFonts w:ascii="Arial" w:eastAsia="Times New Roman" w:hAnsi="Arial" w:cs="Arial"/>
          <w:color w:val="000000"/>
          <w:sz w:val="22"/>
          <w:szCs w:val="22"/>
        </w:rPr>
      </w:pPr>
      <w:r w:rsidRPr="009707C3">
        <w:rPr>
          <w:rFonts w:ascii="Arial" w:eastAsia="Times New Roman" w:hAnsi="Arial" w:cs="Arial"/>
          <w:color w:val="000000"/>
          <w:sz w:val="22"/>
          <w:szCs w:val="22"/>
        </w:rPr>
        <w:t>Family and societal ties</w:t>
      </w:r>
    </w:p>
    <w:p w14:paraId="6FDB7BA3" w14:textId="6EFA0119" w:rsidR="009707C3" w:rsidRPr="00116B46" w:rsidRDefault="009707C3" w:rsidP="0004653E">
      <w:pPr>
        <w:numPr>
          <w:ilvl w:val="0"/>
          <w:numId w:val="17"/>
        </w:numPr>
        <w:spacing w:line="276" w:lineRule="auto"/>
        <w:jc w:val="both"/>
        <w:textAlignment w:val="baseline"/>
        <w:rPr>
          <w:rFonts w:ascii="Arial" w:eastAsia="Times New Roman" w:hAnsi="Arial" w:cs="Arial"/>
          <w:color w:val="000000"/>
          <w:sz w:val="22"/>
          <w:szCs w:val="22"/>
        </w:rPr>
      </w:pPr>
      <w:r w:rsidRPr="009707C3">
        <w:rPr>
          <w:rFonts w:ascii="Arial" w:eastAsia="Times New Roman" w:hAnsi="Arial" w:cs="Arial"/>
          <w:color w:val="000000"/>
          <w:sz w:val="22"/>
          <w:szCs w:val="22"/>
        </w:rPr>
        <w:t xml:space="preserve">Changes to ideas of nationhood, democracy, citizenship and community after WW1 </w:t>
      </w:r>
    </w:p>
    <w:p w14:paraId="251AA83F" w14:textId="4451B52B" w:rsidR="009707C3" w:rsidRPr="00116B46" w:rsidRDefault="009707C3" w:rsidP="0004653E">
      <w:pPr>
        <w:numPr>
          <w:ilvl w:val="0"/>
          <w:numId w:val="17"/>
        </w:numPr>
        <w:spacing w:line="276" w:lineRule="auto"/>
        <w:jc w:val="both"/>
        <w:textAlignment w:val="baseline"/>
        <w:rPr>
          <w:rFonts w:ascii="Arial" w:eastAsia="Times New Roman" w:hAnsi="Arial" w:cs="Arial"/>
          <w:color w:val="000000"/>
          <w:sz w:val="22"/>
          <w:szCs w:val="22"/>
        </w:rPr>
      </w:pPr>
      <w:r w:rsidRPr="009707C3">
        <w:rPr>
          <w:rFonts w:ascii="Arial" w:eastAsia="Times New Roman" w:hAnsi="Arial" w:cs="Arial"/>
          <w:color w:val="000000"/>
          <w:sz w:val="22"/>
          <w:szCs w:val="22"/>
        </w:rPr>
        <w:t>The legacy of WWI under Fascism</w:t>
      </w:r>
    </w:p>
    <w:p w14:paraId="640656DC" w14:textId="2CE14145" w:rsidR="009707C3" w:rsidRPr="00116B46" w:rsidRDefault="009707C3" w:rsidP="0004653E">
      <w:pPr>
        <w:numPr>
          <w:ilvl w:val="0"/>
          <w:numId w:val="17"/>
        </w:numPr>
        <w:spacing w:line="276" w:lineRule="auto"/>
        <w:jc w:val="both"/>
        <w:textAlignment w:val="baseline"/>
        <w:rPr>
          <w:rFonts w:ascii="Arial" w:eastAsia="Times New Roman" w:hAnsi="Arial" w:cs="Arial"/>
          <w:color w:val="000000"/>
          <w:sz w:val="22"/>
          <w:szCs w:val="22"/>
        </w:rPr>
      </w:pPr>
      <w:r w:rsidRPr="009707C3">
        <w:rPr>
          <w:rFonts w:ascii="Arial" w:eastAsia="Times New Roman" w:hAnsi="Arial" w:cs="Arial"/>
          <w:color w:val="000000"/>
          <w:sz w:val="22"/>
          <w:szCs w:val="22"/>
        </w:rPr>
        <w:t>Parallels between the aftermath of WW1 and the aftermath of WW2</w:t>
      </w:r>
    </w:p>
    <w:p w14:paraId="2B3ABBC2" w14:textId="00ACED05" w:rsidR="009707C3" w:rsidRPr="00116B46" w:rsidRDefault="009707C3" w:rsidP="0004653E">
      <w:pPr>
        <w:numPr>
          <w:ilvl w:val="0"/>
          <w:numId w:val="17"/>
        </w:numPr>
        <w:spacing w:line="276" w:lineRule="auto"/>
        <w:jc w:val="both"/>
        <w:textAlignment w:val="baseline"/>
        <w:rPr>
          <w:rFonts w:ascii="Arial" w:eastAsia="Times New Roman" w:hAnsi="Arial" w:cs="Arial"/>
          <w:color w:val="000000"/>
          <w:sz w:val="22"/>
          <w:szCs w:val="22"/>
        </w:rPr>
      </w:pPr>
      <w:r w:rsidRPr="009707C3">
        <w:rPr>
          <w:rFonts w:ascii="Arial" w:eastAsia="Times New Roman" w:hAnsi="Arial" w:cs="Arial"/>
          <w:color w:val="000000"/>
          <w:sz w:val="22"/>
          <w:szCs w:val="22"/>
        </w:rPr>
        <w:t>The material heritage of the War: monuments, memorials and cemeteries</w:t>
      </w:r>
    </w:p>
    <w:p w14:paraId="0741D972" w14:textId="77777777" w:rsidR="009707C3" w:rsidRPr="009707C3" w:rsidRDefault="009707C3" w:rsidP="0004653E">
      <w:pPr>
        <w:numPr>
          <w:ilvl w:val="0"/>
          <w:numId w:val="17"/>
        </w:numPr>
        <w:spacing w:line="276" w:lineRule="auto"/>
        <w:jc w:val="both"/>
        <w:textAlignment w:val="baseline"/>
        <w:rPr>
          <w:rFonts w:ascii="Arial" w:eastAsia="Times New Roman" w:hAnsi="Arial" w:cs="Arial"/>
          <w:color w:val="000000"/>
          <w:sz w:val="22"/>
          <w:szCs w:val="22"/>
        </w:rPr>
      </w:pPr>
      <w:r w:rsidRPr="009707C3">
        <w:rPr>
          <w:rFonts w:ascii="Arial" w:eastAsia="Times New Roman" w:hAnsi="Arial" w:cs="Arial"/>
          <w:color w:val="000000"/>
          <w:sz w:val="22"/>
          <w:szCs w:val="22"/>
        </w:rPr>
        <w:t>Italy's commemorations of the centenary in national or transnational contexts</w:t>
      </w:r>
    </w:p>
    <w:p w14:paraId="3581E42D" w14:textId="77777777" w:rsidR="00116B46" w:rsidRDefault="00116B46" w:rsidP="001C1EB1">
      <w:pPr>
        <w:jc w:val="both"/>
        <w:rPr>
          <w:rFonts w:ascii="Arial" w:eastAsia="Times New Roman" w:hAnsi="Arial" w:cs="Arial"/>
          <w:color w:val="000000"/>
          <w:sz w:val="22"/>
          <w:szCs w:val="22"/>
        </w:rPr>
      </w:pPr>
    </w:p>
    <w:p w14:paraId="19033535" w14:textId="0FC42B0B" w:rsidR="009707C3" w:rsidRPr="009707C3" w:rsidRDefault="009707C3" w:rsidP="001C1EB1">
      <w:pPr>
        <w:jc w:val="both"/>
        <w:rPr>
          <w:rFonts w:eastAsia="Times New Roman"/>
        </w:rPr>
      </w:pPr>
      <w:r w:rsidRPr="009707C3">
        <w:rPr>
          <w:rFonts w:ascii="Arial" w:eastAsia="Times New Roman" w:hAnsi="Arial" w:cs="Arial"/>
          <w:color w:val="000000"/>
          <w:sz w:val="22"/>
          <w:szCs w:val="22"/>
        </w:rPr>
        <w:t>The organizers welcome proposals for individual papers and for panels composed of 3 speakers. They reserve the right to break up and re-structure proposed panels.</w:t>
      </w:r>
      <w:r w:rsidR="00CC1073">
        <w:rPr>
          <w:rFonts w:ascii="Arial" w:eastAsia="Times New Roman" w:hAnsi="Arial" w:cs="Arial"/>
          <w:color w:val="000000"/>
          <w:sz w:val="22"/>
          <w:szCs w:val="22"/>
        </w:rPr>
        <w:t xml:space="preserve"> </w:t>
      </w:r>
    </w:p>
    <w:p w14:paraId="00344F1E" w14:textId="77777777" w:rsidR="00116B46" w:rsidRDefault="00116B46" w:rsidP="009707C3">
      <w:pPr>
        <w:rPr>
          <w:rFonts w:eastAsia="Times New Roman"/>
        </w:rPr>
      </w:pPr>
    </w:p>
    <w:p w14:paraId="44A276C9" w14:textId="77777777" w:rsidR="007475C1" w:rsidRDefault="007475C1" w:rsidP="009707C3">
      <w:pPr>
        <w:rPr>
          <w:rFonts w:ascii="Arial" w:eastAsia="Times New Roman" w:hAnsi="Arial" w:cs="Arial"/>
          <w:color w:val="000000"/>
          <w:sz w:val="22"/>
          <w:szCs w:val="22"/>
          <w:u w:val="single"/>
        </w:rPr>
      </w:pPr>
    </w:p>
    <w:p w14:paraId="1140EA9B" w14:textId="01B7B8AC" w:rsidR="009707C3" w:rsidRPr="009707C3" w:rsidRDefault="009707C3" w:rsidP="009707C3">
      <w:pPr>
        <w:rPr>
          <w:rFonts w:eastAsia="Times New Roman"/>
        </w:rPr>
      </w:pPr>
      <w:r w:rsidRPr="001C1EB1">
        <w:rPr>
          <w:rFonts w:ascii="Arial" w:eastAsia="Times New Roman" w:hAnsi="Arial" w:cs="Arial"/>
          <w:color w:val="000000"/>
          <w:sz w:val="22"/>
          <w:szCs w:val="22"/>
          <w:u w:val="single"/>
        </w:rPr>
        <w:t>Confirmed keynote speakers</w:t>
      </w:r>
      <w:r w:rsidRPr="009707C3">
        <w:rPr>
          <w:rFonts w:ascii="Arial" w:eastAsia="Times New Roman" w:hAnsi="Arial" w:cs="Arial"/>
          <w:color w:val="000000"/>
          <w:sz w:val="22"/>
          <w:szCs w:val="22"/>
        </w:rPr>
        <w:t xml:space="preserve">: </w:t>
      </w:r>
    </w:p>
    <w:p w14:paraId="0274F256" w14:textId="77777777" w:rsidR="009707C3" w:rsidRPr="009707C3" w:rsidRDefault="009707C3" w:rsidP="009707C3">
      <w:pPr>
        <w:rPr>
          <w:rFonts w:eastAsia="Times New Roman"/>
        </w:rPr>
      </w:pPr>
    </w:p>
    <w:p w14:paraId="4B36775E" w14:textId="13BDFAAA" w:rsidR="007475C1" w:rsidRPr="009707C3" w:rsidRDefault="00A44E2C" w:rsidP="007475C1">
      <w:pPr>
        <w:jc w:val="both"/>
        <w:rPr>
          <w:rFonts w:eastAsia="Times New Roman"/>
        </w:rPr>
      </w:pPr>
      <w:proofErr w:type="spellStart"/>
      <w:r>
        <w:rPr>
          <w:rFonts w:ascii="Arial" w:eastAsia="Times New Roman" w:hAnsi="Arial" w:cs="Arial"/>
          <w:b/>
          <w:color w:val="000000"/>
          <w:sz w:val="22"/>
          <w:szCs w:val="22"/>
        </w:rPr>
        <w:t>Prof.</w:t>
      </w:r>
      <w:proofErr w:type="spellEnd"/>
      <w:r>
        <w:rPr>
          <w:rFonts w:ascii="Arial" w:eastAsia="Times New Roman" w:hAnsi="Arial" w:cs="Arial"/>
          <w:b/>
          <w:color w:val="000000"/>
          <w:sz w:val="22"/>
          <w:szCs w:val="22"/>
        </w:rPr>
        <w:t xml:space="preserve"> </w:t>
      </w:r>
      <w:proofErr w:type="spellStart"/>
      <w:r>
        <w:rPr>
          <w:rFonts w:ascii="Arial" w:eastAsia="Times New Roman" w:hAnsi="Arial" w:cs="Arial"/>
          <w:b/>
          <w:color w:val="000000"/>
          <w:sz w:val="22"/>
          <w:szCs w:val="22"/>
        </w:rPr>
        <w:t>Gunda</w:t>
      </w:r>
      <w:proofErr w:type="spellEnd"/>
      <w:r>
        <w:rPr>
          <w:rFonts w:ascii="Arial" w:eastAsia="Times New Roman" w:hAnsi="Arial" w:cs="Arial"/>
          <w:b/>
          <w:color w:val="000000"/>
          <w:sz w:val="22"/>
          <w:szCs w:val="22"/>
        </w:rPr>
        <w:t xml:space="preserve"> Barth-</w:t>
      </w:r>
      <w:proofErr w:type="spellStart"/>
      <w:r w:rsidR="007475C1" w:rsidRPr="001C1EB1">
        <w:rPr>
          <w:rFonts w:ascii="Arial" w:eastAsia="Times New Roman" w:hAnsi="Arial" w:cs="Arial"/>
          <w:b/>
          <w:color w:val="000000"/>
          <w:sz w:val="22"/>
          <w:szCs w:val="22"/>
        </w:rPr>
        <w:t>Scalmani</w:t>
      </w:r>
      <w:proofErr w:type="spellEnd"/>
      <w:r w:rsidR="007475C1" w:rsidRPr="009707C3">
        <w:rPr>
          <w:rFonts w:ascii="Arial" w:eastAsia="Times New Roman" w:hAnsi="Arial" w:cs="Arial"/>
          <w:color w:val="000000"/>
          <w:sz w:val="22"/>
          <w:szCs w:val="22"/>
        </w:rPr>
        <w:t xml:space="preserve"> (University of Innsbruck)</w:t>
      </w:r>
    </w:p>
    <w:p w14:paraId="038E327C" w14:textId="77777777" w:rsidR="007475C1" w:rsidRPr="009707C3" w:rsidRDefault="007475C1" w:rsidP="007475C1">
      <w:pPr>
        <w:jc w:val="both"/>
        <w:rPr>
          <w:rFonts w:eastAsia="Times New Roman"/>
          <w:lang w:val="de-DE"/>
        </w:rPr>
      </w:pPr>
      <w:proofErr w:type="spellStart"/>
      <w:r w:rsidRPr="009707C3">
        <w:rPr>
          <w:rFonts w:ascii="Arial" w:eastAsia="Times New Roman" w:hAnsi="Arial" w:cs="Arial"/>
          <w:color w:val="000000"/>
          <w:sz w:val="22"/>
          <w:szCs w:val="22"/>
          <w:lang w:val="de-DE"/>
        </w:rPr>
        <w:t>Author</w:t>
      </w:r>
      <w:proofErr w:type="spellEnd"/>
      <w:r w:rsidRPr="009707C3">
        <w:rPr>
          <w:rFonts w:ascii="Arial" w:eastAsia="Times New Roman" w:hAnsi="Arial" w:cs="Arial"/>
          <w:color w:val="000000"/>
          <w:sz w:val="22"/>
          <w:szCs w:val="22"/>
          <w:lang w:val="de-DE"/>
        </w:rPr>
        <w:t xml:space="preserve"> </w:t>
      </w:r>
      <w:proofErr w:type="spellStart"/>
      <w:r w:rsidRPr="009707C3">
        <w:rPr>
          <w:rFonts w:ascii="Arial" w:eastAsia="Times New Roman" w:hAnsi="Arial" w:cs="Arial"/>
          <w:color w:val="000000"/>
          <w:sz w:val="22"/>
          <w:szCs w:val="22"/>
          <w:lang w:val="de-DE"/>
        </w:rPr>
        <w:t>of</w:t>
      </w:r>
      <w:proofErr w:type="spellEnd"/>
      <w:r w:rsidRPr="009707C3">
        <w:rPr>
          <w:rFonts w:ascii="Arial" w:eastAsia="Times New Roman" w:hAnsi="Arial" w:cs="Arial"/>
          <w:color w:val="000000"/>
          <w:sz w:val="22"/>
          <w:szCs w:val="22"/>
          <w:lang w:val="de-DE"/>
        </w:rPr>
        <w:t xml:space="preserve"> </w:t>
      </w:r>
      <w:proofErr w:type="spellStart"/>
      <w:r w:rsidRPr="009707C3">
        <w:rPr>
          <w:rFonts w:ascii="Arial" w:eastAsia="Times New Roman" w:hAnsi="Arial" w:cs="Arial"/>
          <w:color w:val="000000"/>
          <w:sz w:val="22"/>
          <w:szCs w:val="22"/>
          <w:lang w:val="de-DE"/>
        </w:rPr>
        <w:t>numerous</w:t>
      </w:r>
      <w:proofErr w:type="spellEnd"/>
      <w:r w:rsidRPr="009707C3">
        <w:rPr>
          <w:rFonts w:ascii="Arial" w:eastAsia="Times New Roman" w:hAnsi="Arial" w:cs="Arial"/>
          <w:color w:val="000000"/>
          <w:sz w:val="22"/>
          <w:szCs w:val="22"/>
          <w:lang w:val="de-DE"/>
        </w:rPr>
        <w:t xml:space="preserve"> </w:t>
      </w:r>
      <w:proofErr w:type="spellStart"/>
      <w:r w:rsidRPr="009707C3">
        <w:rPr>
          <w:rFonts w:ascii="Arial" w:eastAsia="Times New Roman" w:hAnsi="Arial" w:cs="Arial"/>
          <w:color w:val="000000"/>
          <w:sz w:val="22"/>
          <w:szCs w:val="22"/>
          <w:lang w:val="de-DE"/>
        </w:rPr>
        <w:t>works</w:t>
      </w:r>
      <w:proofErr w:type="spellEnd"/>
      <w:r w:rsidRPr="009707C3">
        <w:rPr>
          <w:rFonts w:ascii="Arial" w:eastAsia="Times New Roman" w:hAnsi="Arial" w:cs="Arial"/>
          <w:color w:val="000000"/>
          <w:sz w:val="22"/>
          <w:szCs w:val="22"/>
          <w:lang w:val="de-DE"/>
        </w:rPr>
        <w:t xml:space="preserve"> on </w:t>
      </w:r>
      <w:proofErr w:type="spellStart"/>
      <w:r w:rsidRPr="009707C3">
        <w:rPr>
          <w:rFonts w:ascii="Arial" w:eastAsia="Times New Roman" w:hAnsi="Arial" w:cs="Arial"/>
          <w:color w:val="000000"/>
          <w:sz w:val="22"/>
          <w:szCs w:val="22"/>
          <w:lang w:val="de-DE"/>
        </w:rPr>
        <w:t>Italian</w:t>
      </w:r>
      <w:proofErr w:type="spellEnd"/>
      <w:r w:rsidRPr="009707C3">
        <w:rPr>
          <w:rFonts w:ascii="Arial" w:eastAsia="Times New Roman" w:hAnsi="Arial" w:cs="Arial"/>
          <w:color w:val="000000"/>
          <w:sz w:val="22"/>
          <w:szCs w:val="22"/>
          <w:lang w:val="de-DE"/>
        </w:rPr>
        <w:t xml:space="preserve">-Austrian </w:t>
      </w:r>
      <w:proofErr w:type="spellStart"/>
      <w:r w:rsidRPr="009707C3">
        <w:rPr>
          <w:rFonts w:ascii="Arial" w:eastAsia="Times New Roman" w:hAnsi="Arial" w:cs="Arial"/>
          <w:color w:val="000000"/>
          <w:sz w:val="22"/>
          <w:szCs w:val="22"/>
          <w:lang w:val="de-DE"/>
        </w:rPr>
        <w:t>relations</w:t>
      </w:r>
      <w:proofErr w:type="spellEnd"/>
      <w:r w:rsidRPr="009707C3">
        <w:rPr>
          <w:rFonts w:ascii="Arial" w:eastAsia="Times New Roman" w:hAnsi="Arial" w:cs="Arial"/>
          <w:color w:val="000000"/>
          <w:sz w:val="22"/>
          <w:szCs w:val="22"/>
          <w:lang w:val="de-DE"/>
        </w:rPr>
        <w:t xml:space="preserve"> </w:t>
      </w:r>
      <w:proofErr w:type="spellStart"/>
      <w:r>
        <w:rPr>
          <w:rFonts w:ascii="Arial" w:eastAsia="Times New Roman" w:hAnsi="Arial" w:cs="Arial"/>
          <w:color w:val="000000"/>
          <w:sz w:val="22"/>
          <w:szCs w:val="22"/>
          <w:lang w:val="de-DE"/>
        </w:rPr>
        <w:t>and</w:t>
      </w:r>
      <w:proofErr w:type="spellEnd"/>
      <w:r>
        <w:rPr>
          <w:rFonts w:ascii="Arial" w:eastAsia="Times New Roman" w:hAnsi="Arial" w:cs="Arial"/>
          <w:color w:val="000000"/>
          <w:sz w:val="22"/>
          <w:szCs w:val="22"/>
          <w:lang w:val="de-DE"/>
        </w:rPr>
        <w:t xml:space="preserve"> </w:t>
      </w:r>
      <w:proofErr w:type="spellStart"/>
      <w:r>
        <w:rPr>
          <w:rFonts w:ascii="Arial" w:eastAsia="Times New Roman" w:hAnsi="Arial" w:cs="Arial"/>
          <w:color w:val="000000"/>
          <w:sz w:val="22"/>
          <w:szCs w:val="22"/>
          <w:lang w:val="de-DE"/>
        </w:rPr>
        <w:t>the</w:t>
      </w:r>
      <w:proofErr w:type="spellEnd"/>
      <w:r>
        <w:rPr>
          <w:rFonts w:ascii="Arial" w:eastAsia="Times New Roman" w:hAnsi="Arial" w:cs="Arial"/>
          <w:color w:val="000000"/>
          <w:sz w:val="22"/>
          <w:szCs w:val="22"/>
          <w:lang w:val="de-DE"/>
        </w:rPr>
        <w:t xml:space="preserve"> </w:t>
      </w:r>
      <w:proofErr w:type="spellStart"/>
      <w:r w:rsidRPr="009707C3">
        <w:rPr>
          <w:rFonts w:ascii="Arial" w:eastAsia="Times New Roman" w:hAnsi="Arial" w:cs="Arial"/>
          <w:color w:val="000000"/>
          <w:sz w:val="22"/>
          <w:szCs w:val="22"/>
          <w:lang w:val="de-DE"/>
        </w:rPr>
        <w:t>experiences</w:t>
      </w:r>
      <w:proofErr w:type="spellEnd"/>
      <w:r w:rsidRPr="009707C3">
        <w:rPr>
          <w:rFonts w:ascii="Arial" w:eastAsia="Times New Roman" w:hAnsi="Arial" w:cs="Arial"/>
          <w:color w:val="000000"/>
          <w:sz w:val="22"/>
          <w:szCs w:val="22"/>
          <w:lang w:val="de-DE"/>
        </w:rPr>
        <w:t xml:space="preserve"> </w:t>
      </w:r>
      <w:proofErr w:type="spellStart"/>
      <w:r w:rsidRPr="009707C3">
        <w:rPr>
          <w:rFonts w:ascii="Arial" w:eastAsia="Times New Roman" w:hAnsi="Arial" w:cs="Arial"/>
          <w:color w:val="000000"/>
          <w:sz w:val="22"/>
          <w:szCs w:val="22"/>
          <w:lang w:val="de-DE"/>
        </w:rPr>
        <w:t>of</w:t>
      </w:r>
      <w:proofErr w:type="spellEnd"/>
      <w:r w:rsidRPr="009707C3">
        <w:rPr>
          <w:rFonts w:ascii="Arial" w:eastAsia="Times New Roman" w:hAnsi="Arial" w:cs="Arial"/>
          <w:color w:val="000000"/>
          <w:sz w:val="22"/>
          <w:szCs w:val="22"/>
          <w:lang w:val="de-DE"/>
        </w:rPr>
        <w:t xml:space="preserve"> </w:t>
      </w:r>
      <w:proofErr w:type="spellStart"/>
      <w:r>
        <w:rPr>
          <w:rFonts w:ascii="Arial" w:eastAsia="Times New Roman" w:hAnsi="Arial" w:cs="Arial"/>
          <w:color w:val="000000"/>
          <w:sz w:val="22"/>
          <w:szCs w:val="22"/>
          <w:lang w:val="de-DE"/>
        </w:rPr>
        <w:t>women</w:t>
      </w:r>
      <w:proofErr w:type="spellEnd"/>
      <w:r>
        <w:rPr>
          <w:rFonts w:ascii="Arial" w:eastAsia="Times New Roman" w:hAnsi="Arial" w:cs="Arial"/>
          <w:color w:val="000000"/>
          <w:sz w:val="22"/>
          <w:szCs w:val="22"/>
          <w:lang w:val="de-DE"/>
        </w:rPr>
        <w:t xml:space="preserve"> </w:t>
      </w:r>
      <w:proofErr w:type="spellStart"/>
      <w:r>
        <w:rPr>
          <w:rFonts w:ascii="Arial" w:eastAsia="Times New Roman" w:hAnsi="Arial" w:cs="Arial"/>
          <w:color w:val="000000"/>
          <w:sz w:val="22"/>
          <w:szCs w:val="22"/>
          <w:lang w:val="de-DE"/>
        </w:rPr>
        <w:t>during</w:t>
      </w:r>
      <w:proofErr w:type="spellEnd"/>
      <w:r>
        <w:rPr>
          <w:rFonts w:ascii="Arial" w:eastAsia="Times New Roman" w:hAnsi="Arial" w:cs="Arial"/>
          <w:color w:val="000000"/>
          <w:sz w:val="22"/>
          <w:szCs w:val="22"/>
          <w:lang w:val="de-DE"/>
        </w:rPr>
        <w:t xml:space="preserve"> WWI</w:t>
      </w:r>
      <w:r w:rsidRPr="009707C3">
        <w:rPr>
          <w:rFonts w:ascii="Arial" w:eastAsia="Times New Roman" w:hAnsi="Arial" w:cs="Arial"/>
          <w:color w:val="000000"/>
          <w:sz w:val="22"/>
          <w:szCs w:val="22"/>
          <w:lang w:val="de-DE"/>
        </w:rPr>
        <w:t xml:space="preserve">, </w:t>
      </w:r>
      <w:proofErr w:type="spellStart"/>
      <w:r w:rsidRPr="009707C3">
        <w:rPr>
          <w:rFonts w:ascii="Arial" w:eastAsia="Times New Roman" w:hAnsi="Arial" w:cs="Arial"/>
          <w:color w:val="000000"/>
          <w:sz w:val="22"/>
          <w:szCs w:val="22"/>
          <w:lang w:val="de-DE"/>
        </w:rPr>
        <w:t>including</w:t>
      </w:r>
      <w:proofErr w:type="spellEnd"/>
      <w:r w:rsidRPr="009707C3">
        <w:rPr>
          <w:rFonts w:ascii="Arial" w:eastAsia="Times New Roman" w:hAnsi="Arial" w:cs="Arial"/>
          <w:color w:val="000000"/>
          <w:sz w:val="22"/>
          <w:szCs w:val="22"/>
          <w:lang w:val="de-DE"/>
        </w:rPr>
        <w:t xml:space="preserve"> </w:t>
      </w:r>
      <w:r w:rsidRPr="009707C3">
        <w:rPr>
          <w:rFonts w:ascii="Arial" w:eastAsia="Times New Roman" w:hAnsi="Arial" w:cs="Arial"/>
          <w:i/>
          <w:iCs/>
          <w:color w:val="000000"/>
          <w:sz w:val="22"/>
          <w:szCs w:val="22"/>
          <w:lang w:val="de-DE"/>
        </w:rPr>
        <w:t>Ein Krieg - Zwei Schützengräben, Österreich - Italien und der Erste Weltkrieg in den Dolomiten 1915–1918</w:t>
      </w:r>
      <w:r w:rsidRPr="009707C3">
        <w:rPr>
          <w:rFonts w:ascii="Arial" w:eastAsia="Times New Roman" w:hAnsi="Arial" w:cs="Arial"/>
          <w:color w:val="000000"/>
          <w:sz w:val="22"/>
          <w:szCs w:val="22"/>
          <w:lang w:val="de-DE"/>
        </w:rPr>
        <w:t xml:space="preserve"> (Bozen 2005) </w:t>
      </w:r>
      <w:proofErr w:type="spellStart"/>
      <w:r w:rsidRPr="009707C3">
        <w:rPr>
          <w:rFonts w:ascii="Arial" w:eastAsia="Times New Roman" w:hAnsi="Arial" w:cs="Arial"/>
          <w:color w:val="000000"/>
          <w:sz w:val="22"/>
          <w:szCs w:val="22"/>
          <w:lang w:val="de-DE"/>
        </w:rPr>
        <w:t>and</w:t>
      </w:r>
      <w:proofErr w:type="spellEnd"/>
      <w:r w:rsidRPr="009707C3">
        <w:rPr>
          <w:rFonts w:ascii="Arial" w:eastAsia="Times New Roman" w:hAnsi="Arial" w:cs="Arial"/>
          <w:color w:val="000000"/>
          <w:sz w:val="22"/>
          <w:szCs w:val="22"/>
          <w:lang w:val="de-DE"/>
        </w:rPr>
        <w:t xml:space="preserve"> </w:t>
      </w:r>
      <w:r w:rsidRPr="009707C3">
        <w:rPr>
          <w:rFonts w:ascii="Arial" w:eastAsia="Times New Roman" w:hAnsi="Arial" w:cs="Arial"/>
          <w:i/>
          <w:iCs/>
          <w:color w:val="000000"/>
          <w:sz w:val="22"/>
          <w:szCs w:val="22"/>
          <w:lang w:val="de-DE"/>
        </w:rPr>
        <w:t>Militärische und zivile Kriegserfahrungen 1914–1918</w:t>
      </w:r>
      <w:r w:rsidRPr="009707C3">
        <w:rPr>
          <w:rFonts w:ascii="Arial" w:eastAsia="Times New Roman" w:hAnsi="Arial" w:cs="Arial"/>
          <w:color w:val="000000"/>
          <w:sz w:val="22"/>
          <w:szCs w:val="22"/>
          <w:lang w:val="de-DE"/>
        </w:rPr>
        <w:t xml:space="preserve"> (Innsbruck, 2010).</w:t>
      </w:r>
    </w:p>
    <w:p w14:paraId="013370A7" w14:textId="77777777" w:rsidR="007475C1" w:rsidRDefault="007475C1" w:rsidP="001C1EB1">
      <w:pPr>
        <w:jc w:val="both"/>
        <w:rPr>
          <w:rFonts w:ascii="Arial" w:eastAsia="Times New Roman" w:hAnsi="Arial" w:cs="Arial"/>
          <w:b/>
          <w:color w:val="000000"/>
          <w:sz w:val="22"/>
          <w:szCs w:val="22"/>
          <w:lang w:val="en-US"/>
        </w:rPr>
      </w:pPr>
    </w:p>
    <w:p w14:paraId="5B817F4B" w14:textId="677D3C90" w:rsidR="009707C3" w:rsidRPr="008B35BA" w:rsidRDefault="00232682" w:rsidP="001C1EB1">
      <w:pPr>
        <w:jc w:val="both"/>
        <w:rPr>
          <w:rFonts w:eastAsia="Times New Roman"/>
          <w:lang w:val="en-US"/>
        </w:rPr>
      </w:pPr>
      <w:r w:rsidRPr="008B35BA">
        <w:rPr>
          <w:rFonts w:ascii="Arial" w:eastAsia="Times New Roman" w:hAnsi="Arial" w:cs="Arial"/>
          <w:b/>
          <w:color w:val="000000"/>
          <w:sz w:val="22"/>
          <w:szCs w:val="22"/>
          <w:lang w:val="en-US"/>
        </w:rPr>
        <w:t>Dr.</w:t>
      </w:r>
      <w:r w:rsidR="009707C3" w:rsidRPr="008B35BA">
        <w:rPr>
          <w:rFonts w:ascii="Arial" w:eastAsia="Times New Roman" w:hAnsi="Arial" w:cs="Arial"/>
          <w:b/>
          <w:color w:val="000000"/>
          <w:sz w:val="22"/>
          <w:szCs w:val="22"/>
          <w:lang w:val="en-US"/>
        </w:rPr>
        <w:t xml:space="preserve"> Marco </w:t>
      </w:r>
      <w:proofErr w:type="spellStart"/>
      <w:r w:rsidR="009707C3" w:rsidRPr="008B35BA">
        <w:rPr>
          <w:rFonts w:ascii="Arial" w:eastAsia="Times New Roman" w:hAnsi="Arial" w:cs="Arial"/>
          <w:b/>
          <w:color w:val="000000"/>
          <w:sz w:val="22"/>
          <w:szCs w:val="22"/>
          <w:lang w:val="en-US"/>
        </w:rPr>
        <w:t>Mondini</w:t>
      </w:r>
      <w:proofErr w:type="spellEnd"/>
      <w:r w:rsidR="00A843B4">
        <w:rPr>
          <w:rFonts w:ascii="Arial" w:eastAsia="Times New Roman" w:hAnsi="Arial" w:cs="Arial"/>
          <w:color w:val="000000"/>
          <w:sz w:val="22"/>
          <w:szCs w:val="22"/>
          <w:lang w:val="en-US"/>
        </w:rPr>
        <w:t xml:space="preserve"> (University of Padua/</w:t>
      </w:r>
      <w:proofErr w:type="spellStart"/>
      <w:r w:rsidR="009707C3" w:rsidRPr="008B35BA">
        <w:rPr>
          <w:rFonts w:ascii="Arial" w:eastAsia="Times New Roman" w:hAnsi="Arial" w:cs="Arial"/>
          <w:color w:val="000000"/>
          <w:sz w:val="22"/>
          <w:szCs w:val="22"/>
          <w:lang w:val="en-US"/>
        </w:rPr>
        <w:t>Fondazione</w:t>
      </w:r>
      <w:proofErr w:type="spellEnd"/>
      <w:r w:rsidR="009707C3" w:rsidRPr="008B35BA">
        <w:rPr>
          <w:rFonts w:ascii="Arial" w:eastAsia="Times New Roman" w:hAnsi="Arial" w:cs="Arial"/>
          <w:color w:val="000000"/>
          <w:sz w:val="22"/>
          <w:szCs w:val="22"/>
          <w:lang w:val="en-US"/>
        </w:rPr>
        <w:t xml:space="preserve"> Bruno Kessler, Trento)</w:t>
      </w:r>
    </w:p>
    <w:p w14:paraId="11FD46FA" w14:textId="77777777" w:rsidR="009707C3" w:rsidRPr="009707C3" w:rsidRDefault="009707C3" w:rsidP="001C1EB1">
      <w:pPr>
        <w:jc w:val="both"/>
        <w:rPr>
          <w:rFonts w:eastAsia="Times New Roman"/>
          <w:lang w:val="it-IT"/>
        </w:rPr>
      </w:pPr>
      <w:r w:rsidRPr="009707C3">
        <w:rPr>
          <w:rFonts w:ascii="Arial" w:eastAsia="Times New Roman" w:hAnsi="Arial" w:cs="Arial"/>
          <w:color w:val="000000"/>
          <w:sz w:val="22"/>
          <w:szCs w:val="22"/>
        </w:rPr>
        <w:t xml:space="preserve">Author of numerous bestselling books on Italy and WW1, including most recently </w:t>
      </w:r>
      <w:r w:rsidRPr="009C207A">
        <w:rPr>
          <w:rFonts w:ascii="Arial" w:eastAsia="Times New Roman" w:hAnsi="Arial" w:cs="Arial"/>
          <w:i/>
          <w:color w:val="000000"/>
          <w:sz w:val="22"/>
          <w:szCs w:val="22"/>
        </w:rPr>
        <w:t>I</w:t>
      </w:r>
      <w:r w:rsidRPr="009707C3">
        <w:rPr>
          <w:rFonts w:ascii="Arial" w:eastAsia="Times New Roman" w:hAnsi="Arial" w:cs="Arial"/>
          <w:i/>
          <w:iCs/>
          <w:color w:val="000000"/>
          <w:sz w:val="22"/>
          <w:szCs w:val="22"/>
        </w:rPr>
        <w:t xml:space="preserve">l Capo. </w:t>
      </w:r>
      <w:r w:rsidRPr="009707C3">
        <w:rPr>
          <w:rFonts w:ascii="Arial" w:eastAsia="Times New Roman" w:hAnsi="Arial" w:cs="Arial"/>
          <w:i/>
          <w:iCs/>
          <w:color w:val="000000"/>
          <w:sz w:val="22"/>
          <w:szCs w:val="22"/>
          <w:lang w:val="it-IT"/>
        </w:rPr>
        <w:t>La Grande Guerra del generale Luigi Cadorna</w:t>
      </w:r>
      <w:r w:rsidRPr="009707C3">
        <w:rPr>
          <w:rFonts w:ascii="Arial" w:eastAsia="Times New Roman" w:hAnsi="Arial" w:cs="Arial"/>
          <w:color w:val="000000"/>
          <w:sz w:val="22"/>
          <w:szCs w:val="22"/>
          <w:lang w:val="it-IT"/>
        </w:rPr>
        <w:t xml:space="preserve"> (Il Mulino 2017) and </w:t>
      </w:r>
      <w:r w:rsidRPr="009707C3">
        <w:rPr>
          <w:rFonts w:ascii="Arial" w:eastAsia="Times New Roman" w:hAnsi="Arial" w:cs="Arial"/>
          <w:i/>
          <w:iCs/>
          <w:color w:val="000000"/>
          <w:sz w:val="22"/>
          <w:szCs w:val="22"/>
          <w:lang w:val="it-IT"/>
        </w:rPr>
        <w:t>La guerra italiana. Partire, raccontare, tornare 1914-18</w:t>
      </w:r>
      <w:r w:rsidRPr="009707C3">
        <w:rPr>
          <w:rFonts w:ascii="Arial" w:eastAsia="Times New Roman" w:hAnsi="Arial" w:cs="Arial"/>
          <w:color w:val="000000"/>
          <w:sz w:val="22"/>
          <w:szCs w:val="22"/>
          <w:lang w:val="it-IT"/>
        </w:rPr>
        <w:t xml:space="preserve"> (Il Mulino 2014). He </w:t>
      </w:r>
      <w:proofErr w:type="spellStart"/>
      <w:r w:rsidRPr="009707C3">
        <w:rPr>
          <w:rFonts w:ascii="Arial" w:eastAsia="Times New Roman" w:hAnsi="Arial" w:cs="Arial"/>
          <w:color w:val="000000"/>
          <w:sz w:val="22"/>
          <w:szCs w:val="22"/>
          <w:lang w:val="it-IT"/>
        </w:rPr>
        <w:t>is</w:t>
      </w:r>
      <w:proofErr w:type="spellEnd"/>
      <w:r w:rsidRPr="009707C3">
        <w:rPr>
          <w:rFonts w:ascii="Arial" w:eastAsia="Times New Roman" w:hAnsi="Arial" w:cs="Arial"/>
          <w:color w:val="000000"/>
          <w:sz w:val="22"/>
          <w:szCs w:val="22"/>
          <w:lang w:val="it-IT"/>
        </w:rPr>
        <w:t xml:space="preserve"> a </w:t>
      </w:r>
      <w:proofErr w:type="spellStart"/>
      <w:r w:rsidRPr="009707C3">
        <w:rPr>
          <w:rFonts w:ascii="Arial" w:eastAsia="Times New Roman" w:hAnsi="Arial" w:cs="Arial"/>
          <w:color w:val="000000"/>
          <w:sz w:val="22"/>
          <w:szCs w:val="22"/>
          <w:lang w:val="it-IT"/>
        </w:rPr>
        <w:t>frequent</w:t>
      </w:r>
      <w:proofErr w:type="spellEnd"/>
      <w:r w:rsidRPr="009707C3">
        <w:rPr>
          <w:rFonts w:ascii="Arial" w:eastAsia="Times New Roman" w:hAnsi="Arial" w:cs="Arial"/>
          <w:color w:val="000000"/>
          <w:sz w:val="22"/>
          <w:szCs w:val="22"/>
          <w:lang w:val="it-IT"/>
        </w:rPr>
        <w:t xml:space="preserve"> contributor to </w:t>
      </w:r>
      <w:proofErr w:type="spellStart"/>
      <w:r w:rsidRPr="009707C3">
        <w:rPr>
          <w:rFonts w:ascii="Arial" w:eastAsia="Times New Roman" w:hAnsi="Arial" w:cs="Arial"/>
          <w:color w:val="000000"/>
          <w:sz w:val="22"/>
          <w:szCs w:val="22"/>
          <w:lang w:val="it-IT"/>
        </w:rPr>
        <w:t>programmes</w:t>
      </w:r>
      <w:proofErr w:type="spellEnd"/>
      <w:r w:rsidRPr="009707C3">
        <w:rPr>
          <w:rFonts w:ascii="Arial" w:eastAsia="Times New Roman" w:hAnsi="Arial" w:cs="Arial"/>
          <w:color w:val="000000"/>
          <w:sz w:val="22"/>
          <w:szCs w:val="22"/>
          <w:lang w:val="it-IT"/>
        </w:rPr>
        <w:t xml:space="preserve"> on Rai Storia, e.g. http://www.raistoria.rai.it/articoli/cadorna-il-capo/32462/default.aspx</w:t>
      </w:r>
    </w:p>
    <w:p w14:paraId="3C98B06C" w14:textId="77777777" w:rsidR="009707C3" w:rsidRPr="009707C3" w:rsidRDefault="009707C3" w:rsidP="001C1EB1">
      <w:pPr>
        <w:jc w:val="both"/>
        <w:rPr>
          <w:rFonts w:eastAsia="Times New Roman"/>
          <w:lang w:val="it-IT"/>
        </w:rPr>
      </w:pPr>
    </w:p>
    <w:p w14:paraId="23FE1D90" w14:textId="77777777" w:rsidR="007475C1" w:rsidRDefault="007475C1">
      <w:pPr>
        <w:rPr>
          <w:lang w:val="de-DE"/>
        </w:rPr>
      </w:pPr>
    </w:p>
    <w:p w14:paraId="233F3734" w14:textId="39DB52EE" w:rsidR="00EE000C" w:rsidRDefault="00EE000C" w:rsidP="00EE000C">
      <w:pPr>
        <w:jc w:val="center"/>
        <w:rPr>
          <w:rStyle w:val="Hyperlink"/>
          <w:rFonts w:ascii="Arial" w:hAnsi="Arial" w:cs="Arial"/>
        </w:rPr>
      </w:pPr>
      <w:r w:rsidRPr="00EE4C33">
        <w:rPr>
          <w:rFonts w:ascii="Arial" w:hAnsi="Arial" w:cs="Arial"/>
        </w:rPr>
        <w:t xml:space="preserve">Please send </w:t>
      </w:r>
      <w:r w:rsidR="00EE4C33">
        <w:rPr>
          <w:rFonts w:ascii="Arial" w:hAnsi="Arial" w:cs="Arial"/>
        </w:rPr>
        <w:t xml:space="preserve">an abstract </w:t>
      </w:r>
      <w:r w:rsidRPr="00EE4C33">
        <w:rPr>
          <w:rFonts w:ascii="Arial" w:hAnsi="Arial" w:cs="Arial"/>
        </w:rPr>
        <w:t xml:space="preserve">of max. 250 words and a short biography to </w:t>
      </w:r>
      <w:hyperlink r:id="rId8" w:history="1">
        <w:r w:rsidRPr="00EE4C33">
          <w:rPr>
            <w:rStyle w:val="Hyperlink"/>
            <w:rFonts w:ascii="Arial" w:hAnsi="Arial" w:cs="Arial"/>
          </w:rPr>
          <w:t>asmi.conference1918@gmail.com</w:t>
        </w:r>
      </w:hyperlink>
    </w:p>
    <w:p w14:paraId="024F4C3C" w14:textId="5BE83943" w:rsidR="00CC1073" w:rsidRPr="00CC1073" w:rsidRDefault="00CC1073" w:rsidP="00EE000C">
      <w:pPr>
        <w:jc w:val="center"/>
        <w:rPr>
          <w:rFonts w:ascii="Arial" w:hAnsi="Arial" w:cs="Arial"/>
        </w:rPr>
      </w:pPr>
      <w:r w:rsidRPr="00CC1073">
        <w:rPr>
          <w:rStyle w:val="Hyperlink"/>
          <w:rFonts w:ascii="Arial" w:hAnsi="Arial" w:cs="Arial"/>
          <w:color w:val="auto"/>
          <w:u w:val="none"/>
        </w:rPr>
        <w:t>Abstract</w:t>
      </w:r>
      <w:r>
        <w:rPr>
          <w:rStyle w:val="Hyperlink"/>
          <w:rFonts w:ascii="Arial" w:hAnsi="Arial" w:cs="Arial"/>
          <w:color w:val="auto"/>
          <w:u w:val="none"/>
        </w:rPr>
        <w:t>s can be both in English and in Italian.</w:t>
      </w:r>
    </w:p>
    <w:p w14:paraId="2D1AE385" w14:textId="3B5BAC9B" w:rsidR="006609DA" w:rsidRPr="00EE4C33" w:rsidRDefault="00EE000C" w:rsidP="006609DA">
      <w:pPr>
        <w:jc w:val="center"/>
        <w:rPr>
          <w:rFonts w:ascii="Arial" w:hAnsi="Arial" w:cs="Arial"/>
        </w:rPr>
      </w:pPr>
      <w:r w:rsidRPr="00EE4C33">
        <w:rPr>
          <w:rFonts w:ascii="Arial" w:hAnsi="Arial" w:cs="Arial"/>
        </w:rPr>
        <w:t xml:space="preserve">The closing date for receipt of abstracts is </w:t>
      </w:r>
      <w:r w:rsidR="008F1129">
        <w:rPr>
          <w:rFonts w:ascii="Arial" w:hAnsi="Arial" w:cs="Arial"/>
          <w:b/>
        </w:rPr>
        <w:t>1 June 20</w:t>
      </w:r>
      <w:r w:rsidRPr="00EE4C33">
        <w:rPr>
          <w:rFonts w:ascii="Arial" w:hAnsi="Arial" w:cs="Arial"/>
          <w:b/>
        </w:rPr>
        <w:t>18</w:t>
      </w:r>
    </w:p>
    <w:p w14:paraId="74125979" w14:textId="07968C95" w:rsidR="006609DA" w:rsidRDefault="006609DA" w:rsidP="006609DA">
      <w:pPr>
        <w:rPr>
          <w:rFonts w:ascii="Arial" w:hAnsi="Arial" w:cs="Arial"/>
        </w:rPr>
      </w:pPr>
    </w:p>
    <w:p w14:paraId="6FF5ACB2" w14:textId="77777777" w:rsidR="008B35BA" w:rsidRDefault="008B35BA" w:rsidP="006609DA">
      <w:pPr>
        <w:rPr>
          <w:rFonts w:ascii="Arial" w:hAnsi="Arial" w:cs="Arial"/>
        </w:rPr>
      </w:pPr>
    </w:p>
    <w:p w14:paraId="3EEF0BF2" w14:textId="0A9900FA" w:rsidR="008B35BA" w:rsidRPr="00CC1073" w:rsidRDefault="00CC1073" w:rsidP="00CC1073">
      <w:pPr>
        <w:jc w:val="center"/>
        <w:rPr>
          <w:rFonts w:ascii="Arial" w:eastAsia="Times New Roman" w:hAnsi="Arial"/>
          <w:sz w:val="22"/>
          <w:szCs w:val="22"/>
        </w:rPr>
      </w:pPr>
      <w:r w:rsidRPr="00CC1073">
        <w:rPr>
          <w:rFonts w:ascii="Arial" w:eastAsia="Times New Roman" w:hAnsi="Arial"/>
          <w:sz w:val="22"/>
          <w:szCs w:val="22"/>
        </w:rPr>
        <w:t xml:space="preserve">Accepted speakers will be required to join ASMI, which includes subscription to the journal </w:t>
      </w:r>
      <w:r w:rsidRPr="00CC1073">
        <w:rPr>
          <w:rStyle w:val="Emphasis"/>
          <w:rFonts w:ascii="Arial" w:eastAsia="Times New Roman" w:hAnsi="Arial"/>
          <w:sz w:val="22"/>
          <w:szCs w:val="22"/>
        </w:rPr>
        <w:t>Modern Italy</w:t>
      </w:r>
      <w:r w:rsidRPr="00CC1073">
        <w:rPr>
          <w:rFonts w:ascii="Arial" w:eastAsia="Times New Roman" w:hAnsi="Arial"/>
          <w:sz w:val="22"/>
          <w:szCs w:val="22"/>
        </w:rPr>
        <w:t>.</w:t>
      </w:r>
    </w:p>
    <w:p w14:paraId="1B881315" w14:textId="77777777" w:rsidR="00CC1073" w:rsidRDefault="00CC1073" w:rsidP="006609DA">
      <w:pPr>
        <w:rPr>
          <w:rFonts w:ascii="Arial" w:hAnsi="Arial" w:cs="Arial"/>
        </w:rPr>
      </w:pPr>
    </w:p>
    <w:p w14:paraId="4E50BE15" w14:textId="77777777" w:rsidR="00CC1073" w:rsidRPr="00EE4C33" w:rsidRDefault="00CC1073" w:rsidP="006609DA">
      <w:pPr>
        <w:rPr>
          <w:rFonts w:ascii="Arial" w:hAnsi="Arial" w:cs="Arial"/>
        </w:rPr>
      </w:pPr>
    </w:p>
    <w:p w14:paraId="669DF853" w14:textId="720B8816" w:rsidR="006609DA" w:rsidRPr="00EE4C33" w:rsidRDefault="006609DA" w:rsidP="00232682">
      <w:pPr>
        <w:jc w:val="both"/>
        <w:rPr>
          <w:rFonts w:ascii="Arial" w:hAnsi="Arial" w:cs="Arial"/>
        </w:rPr>
      </w:pPr>
      <w:r w:rsidRPr="000166EC">
        <w:rPr>
          <w:rFonts w:ascii="Arial" w:hAnsi="Arial" w:cs="Arial"/>
          <w:b/>
          <w:sz w:val="22"/>
          <w:szCs w:val="22"/>
        </w:rPr>
        <w:t>Organising Committee</w:t>
      </w:r>
      <w:r w:rsidRPr="000166EC">
        <w:rPr>
          <w:rFonts w:ascii="Arial" w:hAnsi="Arial" w:cs="Arial"/>
          <w:sz w:val="22"/>
          <w:szCs w:val="22"/>
        </w:rPr>
        <w:t xml:space="preserve">: Selena Daly (University College Dublin), Carlotta Ferrara </w:t>
      </w:r>
      <w:proofErr w:type="spellStart"/>
      <w:r w:rsidRPr="000166EC">
        <w:rPr>
          <w:rFonts w:ascii="Arial" w:hAnsi="Arial" w:cs="Arial"/>
          <w:sz w:val="22"/>
          <w:szCs w:val="22"/>
        </w:rPr>
        <w:t>degli</w:t>
      </w:r>
      <w:proofErr w:type="spellEnd"/>
      <w:r w:rsidRPr="000166EC">
        <w:rPr>
          <w:rFonts w:ascii="Arial" w:hAnsi="Arial" w:cs="Arial"/>
          <w:sz w:val="22"/>
          <w:szCs w:val="22"/>
        </w:rPr>
        <w:t xml:space="preserve"> </w:t>
      </w:r>
      <w:proofErr w:type="spellStart"/>
      <w:r w:rsidRPr="000166EC">
        <w:rPr>
          <w:rFonts w:ascii="Arial" w:hAnsi="Arial" w:cs="Arial"/>
          <w:sz w:val="22"/>
          <w:szCs w:val="22"/>
        </w:rPr>
        <w:t>Uberti</w:t>
      </w:r>
      <w:proofErr w:type="spellEnd"/>
      <w:r w:rsidRPr="000166EC">
        <w:rPr>
          <w:rFonts w:ascii="Arial" w:hAnsi="Arial" w:cs="Arial"/>
          <w:sz w:val="22"/>
          <w:szCs w:val="22"/>
        </w:rPr>
        <w:t xml:space="preserve"> (University College London), Hannah Malone (</w:t>
      </w:r>
      <w:proofErr w:type="spellStart"/>
      <w:r w:rsidRPr="000166EC">
        <w:rPr>
          <w:rFonts w:ascii="Arial" w:hAnsi="Arial" w:cs="Arial"/>
          <w:sz w:val="22"/>
          <w:szCs w:val="22"/>
        </w:rPr>
        <w:t>Freie</w:t>
      </w:r>
      <w:proofErr w:type="spellEnd"/>
      <w:r w:rsidRPr="000166EC">
        <w:rPr>
          <w:rFonts w:ascii="Arial" w:hAnsi="Arial" w:cs="Arial"/>
          <w:sz w:val="22"/>
          <w:szCs w:val="22"/>
        </w:rPr>
        <w:t xml:space="preserve"> </w:t>
      </w:r>
      <w:proofErr w:type="spellStart"/>
      <w:r w:rsidRPr="000166EC">
        <w:rPr>
          <w:rFonts w:ascii="Arial" w:hAnsi="Arial" w:cs="Arial"/>
          <w:sz w:val="22"/>
          <w:szCs w:val="22"/>
        </w:rPr>
        <w:t>Universität</w:t>
      </w:r>
      <w:proofErr w:type="spellEnd"/>
      <w:r w:rsidRPr="000166EC">
        <w:rPr>
          <w:rFonts w:ascii="Arial" w:hAnsi="Arial" w:cs="Arial"/>
          <w:sz w:val="22"/>
          <w:szCs w:val="22"/>
        </w:rPr>
        <w:t xml:space="preserve"> Berlin), Martina Salvante (University of Warwick</w:t>
      </w:r>
      <w:r w:rsidRPr="00EE4C33">
        <w:rPr>
          <w:rFonts w:ascii="Arial" w:hAnsi="Arial" w:cs="Arial"/>
        </w:rPr>
        <w:t>)</w:t>
      </w:r>
    </w:p>
    <w:sectPr w:rsidR="006609DA" w:rsidRPr="00EE4C33" w:rsidSect="0084256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7906"/>
    <w:multiLevelType w:val="multilevel"/>
    <w:tmpl w:val="6C38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0000A"/>
    <w:multiLevelType w:val="multilevel"/>
    <w:tmpl w:val="3F82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1F310B"/>
    <w:multiLevelType w:val="multilevel"/>
    <w:tmpl w:val="490E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8D79E1"/>
    <w:multiLevelType w:val="multilevel"/>
    <w:tmpl w:val="F234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760664"/>
    <w:multiLevelType w:val="multilevel"/>
    <w:tmpl w:val="D060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5F5A29"/>
    <w:multiLevelType w:val="hybridMultilevel"/>
    <w:tmpl w:val="37B46FA2"/>
    <w:lvl w:ilvl="0" w:tplc="63DEAD74">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7062D9"/>
    <w:multiLevelType w:val="hybridMultilevel"/>
    <w:tmpl w:val="D5D040DA"/>
    <w:lvl w:ilvl="0" w:tplc="63DEAD74">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7B440F"/>
    <w:multiLevelType w:val="multilevel"/>
    <w:tmpl w:val="740E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940E41"/>
    <w:multiLevelType w:val="hybridMultilevel"/>
    <w:tmpl w:val="EEB6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790B39"/>
    <w:multiLevelType w:val="multilevel"/>
    <w:tmpl w:val="6096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4F2C9A"/>
    <w:multiLevelType w:val="multilevel"/>
    <w:tmpl w:val="EEB66B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6042172D"/>
    <w:multiLevelType w:val="multilevel"/>
    <w:tmpl w:val="8340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315D20"/>
    <w:multiLevelType w:val="multilevel"/>
    <w:tmpl w:val="DEBC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8A73BE"/>
    <w:multiLevelType w:val="multilevel"/>
    <w:tmpl w:val="3276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B34561"/>
    <w:multiLevelType w:val="multilevel"/>
    <w:tmpl w:val="D266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221F6D"/>
    <w:multiLevelType w:val="multilevel"/>
    <w:tmpl w:val="A650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5A14BC"/>
    <w:multiLevelType w:val="multilevel"/>
    <w:tmpl w:val="69F4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
  </w:num>
  <w:num w:numId="4">
    <w:abstractNumId w:val="12"/>
  </w:num>
  <w:num w:numId="5">
    <w:abstractNumId w:val="7"/>
  </w:num>
  <w:num w:numId="6">
    <w:abstractNumId w:val="3"/>
  </w:num>
  <w:num w:numId="7">
    <w:abstractNumId w:val="13"/>
  </w:num>
  <w:num w:numId="8">
    <w:abstractNumId w:val="9"/>
  </w:num>
  <w:num w:numId="9">
    <w:abstractNumId w:val="15"/>
  </w:num>
  <w:num w:numId="10">
    <w:abstractNumId w:val="0"/>
  </w:num>
  <w:num w:numId="11">
    <w:abstractNumId w:val="16"/>
  </w:num>
  <w:num w:numId="12">
    <w:abstractNumId w:val="2"/>
  </w:num>
  <w:num w:numId="13">
    <w:abstractNumId w:val="14"/>
  </w:num>
  <w:num w:numId="14">
    <w:abstractNumId w:val="8"/>
  </w:num>
  <w:num w:numId="15">
    <w:abstractNumId w:val="10"/>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C3"/>
    <w:rsid w:val="000166EC"/>
    <w:rsid w:val="0004653E"/>
    <w:rsid w:val="00116B46"/>
    <w:rsid w:val="001C1EB1"/>
    <w:rsid w:val="001F4A41"/>
    <w:rsid w:val="00232682"/>
    <w:rsid w:val="00326662"/>
    <w:rsid w:val="00444000"/>
    <w:rsid w:val="00491D1E"/>
    <w:rsid w:val="004F714F"/>
    <w:rsid w:val="00506555"/>
    <w:rsid w:val="005508B1"/>
    <w:rsid w:val="00646B7F"/>
    <w:rsid w:val="006609DA"/>
    <w:rsid w:val="006839DE"/>
    <w:rsid w:val="006A7758"/>
    <w:rsid w:val="006E6580"/>
    <w:rsid w:val="007475C1"/>
    <w:rsid w:val="007F5EAA"/>
    <w:rsid w:val="00842568"/>
    <w:rsid w:val="008628A1"/>
    <w:rsid w:val="008956B7"/>
    <w:rsid w:val="008B35BA"/>
    <w:rsid w:val="008C7B24"/>
    <w:rsid w:val="008F1129"/>
    <w:rsid w:val="009707C3"/>
    <w:rsid w:val="00986770"/>
    <w:rsid w:val="009C207A"/>
    <w:rsid w:val="00A44E2C"/>
    <w:rsid w:val="00A75892"/>
    <w:rsid w:val="00A843B4"/>
    <w:rsid w:val="00A9248B"/>
    <w:rsid w:val="00A93642"/>
    <w:rsid w:val="00CC1073"/>
    <w:rsid w:val="00CF7C48"/>
    <w:rsid w:val="00E64B33"/>
    <w:rsid w:val="00EE000C"/>
    <w:rsid w:val="00EE4C33"/>
    <w:rsid w:val="00F04B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EF42A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07C3"/>
    <w:pPr>
      <w:spacing w:before="100" w:beforeAutospacing="1" w:after="100" w:afterAutospacing="1"/>
    </w:pPr>
    <w:rPr>
      <w:rFonts w:eastAsia="Times New Roman"/>
    </w:rPr>
  </w:style>
  <w:style w:type="character" w:customStyle="1" w:styleId="apple-tab-span">
    <w:name w:val="apple-tab-span"/>
    <w:basedOn w:val="DefaultParagraphFont"/>
    <w:rsid w:val="009707C3"/>
  </w:style>
  <w:style w:type="character" w:styleId="Hyperlink">
    <w:name w:val="Hyperlink"/>
    <w:basedOn w:val="DefaultParagraphFont"/>
    <w:uiPriority w:val="99"/>
    <w:unhideWhenUsed/>
    <w:rsid w:val="00EE000C"/>
    <w:rPr>
      <w:color w:val="0563C1" w:themeColor="hyperlink"/>
      <w:u w:val="single"/>
    </w:rPr>
  </w:style>
  <w:style w:type="paragraph" w:styleId="BalloonText">
    <w:name w:val="Balloon Text"/>
    <w:basedOn w:val="Normal"/>
    <w:link w:val="BalloonTextChar"/>
    <w:uiPriority w:val="99"/>
    <w:semiHidden/>
    <w:unhideWhenUsed/>
    <w:rsid w:val="001F4A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A41"/>
    <w:rPr>
      <w:rFonts w:ascii="Lucida Grande" w:hAnsi="Lucida Grande" w:cs="Lucida Grande"/>
      <w:sz w:val="18"/>
      <w:szCs w:val="18"/>
    </w:rPr>
  </w:style>
  <w:style w:type="character" w:styleId="Emphasis">
    <w:name w:val="Emphasis"/>
    <w:basedOn w:val="DefaultParagraphFont"/>
    <w:uiPriority w:val="20"/>
    <w:qFormat/>
    <w:rsid w:val="00CC107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07C3"/>
    <w:pPr>
      <w:spacing w:before="100" w:beforeAutospacing="1" w:after="100" w:afterAutospacing="1"/>
    </w:pPr>
    <w:rPr>
      <w:rFonts w:eastAsia="Times New Roman"/>
    </w:rPr>
  </w:style>
  <w:style w:type="character" w:customStyle="1" w:styleId="apple-tab-span">
    <w:name w:val="apple-tab-span"/>
    <w:basedOn w:val="DefaultParagraphFont"/>
    <w:rsid w:val="009707C3"/>
  </w:style>
  <w:style w:type="character" w:styleId="Hyperlink">
    <w:name w:val="Hyperlink"/>
    <w:basedOn w:val="DefaultParagraphFont"/>
    <w:uiPriority w:val="99"/>
    <w:unhideWhenUsed/>
    <w:rsid w:val="00EE000C"/>
    <w:rPr>
      <w:color w:val="0563C1" w:themeColor="hyperlink"/>
      <w:u w:val="single"/>
    </w:rPr>
  </w:style>
  <w:style w:type="paragraph" w:styleId="BalloonText">
    <w:name w:val="Balloon Text"/>
    <w:basedOn w:val="Normal"/>
    <w:link w:val="BalloonTextChar"/>
    <w:uiPriority w:val="99"/>
    <w:semiHidden/>
    <w:unhideWhenUsed/>
    <w:rsid w:val="001F4A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A41"/>
    <w:rPr>
      <w:rFonts w:ascii="Lucida Grande" w:hAnsi="Lucida Grande" w:cs="Lucida Grande"/>
      <w:sz w:val="18"/>
      <w:szCs w:val="18"/>
    </w:rPr>
  </w:style>
  <w:style w:type="character" w:styleId="Emphasis">
    <w:name w:val="Emphasis"/>
    <w:basedOn w:val="DefaultParagraphFont"/>
    <w:uiPriority w:val="20"/>
    <w:qFormat/>
    <w:rsid w:val="00CC10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11690">
      <w:bodyDiv w:val="1"/>
      <w:marLeft w:val="0"/>
      <w:marRight w:val="0"/>
      <w:marTop w:val="0"/>
      <w:marBottom w:val="0"/>
      <w:divBdr>
        <w:top w:val="none" w:sz="0" w:space="0" w:color="auto"/>
        <w:left w:val="none" w:sz="0" w:space="0" w:color="auto"/>
        <w:bottom w:val="none" w:sz="0" w:space="0" w:color="auto"/>
        <w:right w:val="none" w:sz="0" w:space="0" w:color="auto"/>
      </w:divBdr>
    </w:div>
    <w:div w:id="1399548215">
      <w:bodyDiv w:val="1"/>
      <w:marLeft w:val="0"/>
      <w:marRight w:val="0"/>
      <w:marTop w:val="0"/>
      <w:marBottom w:val="0"/>
      <w:divBdr>
        <w:top w:val="none" w:sz="0" w:space="0" w:color="auto"/>
        <w:left w:val="none" w:sz="0" w:space="0" w:color="auto"/>
        <w:bottom w:val="none" w:sz="0" w:space="0" w:color="auto"/>
        <w:right w:val="none" w:sz="0" w:space="0" w:color="auto"/>
      </w:divBdr>
    </w:div>
    <w:div w:id="1669556295">
      <w:bodyDiv w:val="1"/>
      <w:marLeft w:val="0"/>
      <w:marRight w:val="0"/>
      <w:marTop w:val="0"/>
      <w:marBottom w:val="0"/>
      <w:divBdr>
        <w:top w:val="none" w:sz="0" w:space="0" w:color="auto"/>
        <w:left w:val="none" w:sz="0" w:space="0" w:color="auto"/>
        <w:bottom w:val="none" w:sz="0" w:space="0" w:color="auto"/>
        <w:right w:val="none" w:sz="0" w:space="0" w:color="auto"/>
      </w:divBdr>
    </w:div>
    <w:div w:id="191824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asmi.conference1918@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36FCD-5626-B447-B26C-4FFDACFC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malone</dc:creator>
  <cp:keywords/>
  <dc:description/>
  <cp:lastModifiedBy>Kate</cp:lastModifiedBy>
  <cp:revision>2</cp:revision>
  <cp:lastPrinted>2018-03-26T08:35:00Z</cp:lastPrinted>
  <dcterms:created xsi:type="dcterms:W3CDTF">2018-04-06T11:37:00Z</dcterms:created>
  <dcterms:modified xsi:type="dcterms:W3CDTF">2018-04-06T11:37:00Z</dcterms:modified>
</cp:coreProperties>
</file>